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                                        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                  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 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   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Дело №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5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-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1705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-261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3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/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2025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 CYR" w:eastAsia="Times New Roman CYR" w:hAnsi="Times New Roman CYR" w:cs="Times New Roman CYR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 CYR" w:eastAsia="Times New Roman CYR" w:hAnsi="Times New Roman CYR" w:cs="Times New Roman CYR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 CYR" w:eastAsia="Times New Roman CYR" w:hAnsi="Times New Roman CYR" w:cs="Times New Roman CYR"/>
          <w:sz w:val="27"/>
          <w:szCs w:val="27"/>
        </w:rPr>
        <w:t>03 октября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2025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года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ab/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          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     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    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     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                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 CYR" w:eastAsia="Times New Roman CYR" w:hAnsi="Times New Roman CYR" w:cs="Times New Roman CYR"/>
          <w:sz w:val="27"/>
          <w:szCs w:val="27"/>
        </w:rPr>
        <w:t>Мировой судья судебного участка № 1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3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Сургутского судебного района города окружного значения Сургута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Ханты-Мансийского автономного округа -Югры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Айткулова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Д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.Б.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, находящийся по адресу: Ханты-Мансийский АО-Югра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,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г. Сургут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, ул. Гагарина, д. 9,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каб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.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501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,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 – </w:t>
      </w:r>
      <w:r>
        <w:rPr>
          <w:rStyle w:val="cat-FIOgrp-20rplc-0"/>
          <w:rFonts w:ascii="Times New Roman CYR" w:eastAsia="Times New Roman CYR" w:hAnsi="Times New Roman CYR" w:cs="Times New Roman CYR"/>
          <w:sz w:val="27"/>
          <w:szCs w:val="27"/>
        </w:rPr>
        <w:t>фио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,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рассмотрев материалы дела об административном правонарушении, предусмотренном ч. 3 ст. 19.24 КоАП РФ, в отношении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: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Style w:val="cat-FIOgrp-21rplc-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1rplc-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5rplc-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32rplc-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30rplc-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4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5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Addressgrp-4rplc-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3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Addressgrp-5rplc-1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Style w:val="cat-Dategrp-9rplc-1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Timegrp-26rplc-12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ОП №2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УМВД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России по </w:t>
      </w:r>
      <w:r>
        <w:rPr>
          <w:rStyle w:val="cat-Addressgrp-6rplc-1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адресу: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7rplc-1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установлено, что гр.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2rplc-15"/>
          <w:rFonts w:ascii="Times New Roman CYR" w:eastAsia="Times New Roman CYR" w:hAnsi="Times New Roman CYR" w:cs="Times New Roman CYR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ранее привлекавшийся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ч.1 ст. 19.24 КоАП ФР,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постановление вступило в законную силу </w:t>
      </w:r>
      <w:r>
        <w:rPr>
          <w:rStyle w:val="cat-Dategrp-10rplc-1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отношении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решением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городским судом от </w:t>
      </w:r>
      <w:r>
        <w:rPr>
          <w:rStyle w:val="cat-Dategrp-11rplc-17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, установлен административный надзор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срок 8 лет. Также решением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от </w:t>
      </w:r>
      <w:r>
        <w:rPr>
          <w:rStyle w:val="cat-Dategrp-12rplc-1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ограничение в виде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обязательной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явки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для регистрации ОВД по месту жительства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раза в месяц. </w:t>
      </w:r>
      <w:r>
        <w:rPr>
          <w:rFonts w:ascii="Times New Roman" w:eastAsia="Times New Roman" w:hAnsi="Times New Roman" w:cs="Times New Roman"/>
          <w:sz w:val="27"/>
          <w:szCs w:val="27"/>
        </w:rPr>
        <w:t>При постановке на учет, под роспись были разъяснены дни явки на ресторацию, а именно 1</w:t>
      </w:r>
      <w:r>
        <w:rPr>
          <w:rFonts w:ascii="Times New Roman" w:eastAsia="Times New Roman" w:hAnsi="Times New Roman" w:cs="Times New Roman"/>
          <w:sz w:val="27"/>
          <w:szCs w:val="27"/>
        </w:rPr>
        <w:t>,3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понедельник каждого месяца с </w:t>
      </w:r>
      <w:r>
        <w:rPr>
          <w:rStyle w:val="cat-Timegrp-27rplc-19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часов до </w:t>
      </w:r>
      <w:r>
        <w:rPr>
          <w:rStyle w:val="cat-Timegrp-28rplc-20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часов, а также права и обязанности. О</w:t>
      </w:r>
      <w:r>
        <w:rPr>
          <w:rFonts w:ascii="Times New Roman" w:eastAsia="Times New Roman" w:hAnsi="Times New Roman" w:cs="Times New Roman"/>
          <w:sz w:val="27"/>
          <w:szCs w:val="27"/>
        </w:rPr>
        <w:t>днако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Dategrp-9rplc-2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явился на регистрацию в </w:t>
      </w:r>
      <w:r>
        <w:rPr>
          <w:rFonts w:ascii="Times New Roman" w:eastAsia="Times New Roman" w:hAnsi="Times New Roman" w:cs="Times New Roman"/>
          <w:sz w:val="27"/>
          <w:szCs w:val="27"/>
        </w:rPr>
        <w:t>УПП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УМВД России по </w:t>
      </w:r>
      <w:r>
        <w:rPr>
          <w:rStyle w:val="cat-Addressgrp-6rplc-2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>адресу: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Addressgrp-7rplc-2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чем нарушил ограничение, установленное судом, при отсутствии признаков преступления, предусмотренных ч.1 ст. 314.1, ч.2 ст. 314.1 УК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 CYR" w:eastAsia="Times New Roman CYR" w:hAnsi="Times New Roman CYR" w:cs="Times New Roman CYR"/>
          <w:sz w:val="27"/>
          <w:szCs w:val="27"/>
        </w:rPr>
        <w:t>Геральд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В.Г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вину признал, в содеянном раскаялся, </w:t>
      </w:r>
      <w:r>
        <w:rPr>
          <w:rFonts w:ascii="Times New Roman" w:eastAsia="Times New Roman" w:hAnsi="Times New Roman" w:cs="Times New Roman"/>
          <w:sz w:val="27"/>
          <w:szCs w:val="27"/>
        </w:rPr>
        <w:t>ходатайств не заявлял.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Кроме того,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Геральд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В.Г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 подтверждается: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протоколом об адми</w:t>
      </w:r>
      <w:r>
        <w:rPr>
          <w:rFonts w:ascii="Times New Roman" w:eastAsia="Times New Roman" w:hAnsi="Times New Roman" w:cs="Times New Roman"/>
          <w:sz w:val="27"/>
          <w:szCs w:val="27"/>
        </w:rPr>
        <w:t>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86№ </w:t>
      </w:r>
      <w:r>
        <w:rPr>
          <w:rStyle w:val="cat-UserDefinedgrp-36rplc-2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25.</w:t>
      </w:r>
      <w:r>
        <w:rPr>
          <w:rFonts w:ascii="Times New Roman" w:eastAsia="Times New Roman" w:hAnsi="Times New Roman" w:cs="Times New Roman"/>
          <w:sz w:val="27"/>
          <w:szCs w:val="27"/>
        </w:rPr>
        <w:t>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рапорт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 </w:t>
      </w:r>
      <w:r>
        <w:rPr>
          <w:rFonts w:ascii="Times New Roman" w:eastAsia="Times New Roman" w:hAnsi="Times New Roman" w:cs="Times New Roman"/>
          <w:sz w:val="27"/>
          <w:szCs w:val="27"/>
        </w:rPr>
        <w:t>сотрудника от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ела полиции </w:t>
      </w:r>
      <w:r>
        <w:rPr>
          <w:rFonts w:ascii="Times New Roman" w:eastAsia="Times New Roman" w:hAnsi="Times New Roman" w:cs="Times New Roman"/>
          <w:sz w:val="27"/>
          <w:szCs w:val="27"/>
        </w:rPr>
        <w:t>УМВД России по г. Сургуту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заявлением о смене места жительства,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регистрационным листом,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графиком пребывания,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распиской,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 постановления по делу об административном правонарушении № 5-</w:t>
      </w:r>
      <w:r>
        <w:rPr>
          <w:rFonts w:ascii="Times New Roman" w:eastAsia="Times New Roman" w:hAnsi="Times New Roman" w:cs="Times New Roman"/>
          <w:sz w:val="27"/>
          <w:szCs w:val="27"/>
        </w:rPr>
        <w:t>1368-2608/2024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01.10.2024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 постановления по делу об административном правонарушении № 5-</w:t>
      </w:r>
      <w:r>
        <w:rPr>
          <w:rFonts w:ascii="Times New Roman" w:eastAsia="Times New Roman" w:hAnsi="Times New Roman" w:cs="Times New Roman"/>
          <w:sz w:val="27"/>
          <w:szCs w:val="27"/>
        </w:rPr>
        <w:t>0349-2609/2025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25.02.2025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 решения № 2а-</w:t>
      </w:r>
      <w:r>
        <w:rPr>
          <w:rFonts w:ascii="Times New Roman" w:eastAsia="Times New Roman" w:hAnsi="Times New Roman" w:cs="Times New Roman"/>
          <w:sz w:val="27"/>
          <w:szCs w:val="27"/>
        </w:rPr>
        <w:t>6825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/2022 от </w:t>
      </w:r>
      <w:r>
        <w:rPr>
          <w:rFonts w:ascii="Times New Roman" w:eastAsia="Times New Roman" w:hAnsi="Times New Roman" w:cs="Times New Roman"/>
          <w:sz w:val="27"/>
          <w:szCs w:val="27"/>
        </w:rPr>
        <w:t>27.05.2022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копией апелляционного определения № 33а-4855/2022 от 02.08.2022;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объяснениями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Геральд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В.Г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сведениями об административных правонарушениях,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-и другими материалами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приведенные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выше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в их совокупности, суд с учетом обстоятельств дела, считает виновность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Геральда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В.Г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Геральда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В.Г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19.24 КоАП РФ </w:t>
      </w:r>
      <w:r>
        <w:rPr>
          <w:rFonts w:ascii="Times New Roman" w:eastAsia="Times New Roman" w:hAnsi="Times New Roman" w:cs="Times New Roman"/>
          <w:sz w:val="27"/>
          <w:szCs w:val="27"/>
        </w:rPr>
        <w:t>–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 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 19.24 КоАП РФ</w:t>
      </w:r>
      <w:r>
        <w:rPr>
          <w:rFonts w:ascii="Times New Roman" w:eastAsia="Times New Roman" w:hAnsi="Times New Roman" w:cs="Times New Roman"/>
          <w:sz w:val="27"/>
          <w:szCs w:val="27"/>
        </w:rPr>
        <w:t>, если эти действия (бездействие) не содержат уголовно наказуемого деяния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 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</w:t>
      </w:r>
      <w:r>
        <w:rPr>
          <w:rFonts w:ascii="Times New Roman" w:eastAsia="Times New Roman" w:hAnsi="Times New Roman" w:cs="Times New Roman"/>
          <w:sz w:val="27"/>
          <w:szCs w:val="27"/>
        </w:rPr>
        <w:t>вам</w:t>
      </w:r>
      <w:r>
        <w:rPr>
          <w:rFonts w:ascii="Times New Roman" w:eastAsia="Times New Roman" w:hAnsi="Times New Roman" w:cs="Times New Roman"/>
          <w:sz w:val="27"/>
          <w:szCs w:val="27"/>
        </w:rPr>
        <w:t>, смягчающи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</w:t>
      </w:r>
      <w:r>
        <w:rPr>
          <w:rFonts w:ascii="Times New Roman" w:eastAsia="Times New Roman" w:hAnsi="Times New Roman" w:cs="Times New Roman"/>
          <w:sz w:val="27"/>
          <w:szCs w:val="27"/>
        </w:rPr>
        <w:t>ответственность, предусмотренным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4.2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 относит признание вины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предусмотренных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 признает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мировой судья учитывает характер и степень общественной опасности деяни</w:t>
      </w:r>
      <w:r>
        <w:rPr>
          <w:rFonts w:ascii="Times New Roman" w:eastAsia="Times New Roman" w:hAnsi="Times New Roman" w:cs="Times New Roman"/>
          <w:sz w:val="27"/>
          <w:szCs w:val="27"/>
        </w:rPr>
        <w:t>я, данные о личности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>суд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 CYR" w:eastAsia="Times New Roman CYR" w:hAnsi="Times New Roman CYR" w:cs="Times New Roman CYR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Style w:val="cat-FIOgrp-21rplc-2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ч. 3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ст.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19.24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КоАП РФ, и назначить административное наказание в виде административного ареста на срок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1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0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(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десять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) суток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Срок административного ареста исчислять с момента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оглашения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постановления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, т.е.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с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14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часов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5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0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минут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03.10.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2025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г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Постановление может быть обжаловано в течение десяти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дней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со дня вручения или получения копии постановления в Сургутский городской суд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Ханты-Мансийского автономного округа-Югры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через мирового судью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судебного участка № 1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3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Сургутского судебного района города окружного значения Сургут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а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.</w:t>
      </w:r>
    </w:p>
    <w:p>
      <w:pPr>
        <w:tabs>
          <w:tab w:val="left" w:pos="6630"/>
        </w:tabs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 CYR" w:eastAsia="Times New Roman CYR" w:hAnsi="Times New Roman CYR" w:cs="Times New Roman CYR"/>
          <w:sz w:val="27"/>
          <w:szCs w:val="27"/>
        </w:rPr>
        <w:t>Мировой судья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   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      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              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     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 1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Айткулова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.Б.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октября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1705</w:t>
      </w:r>
      <w:r>
        <w:rPr>
          <w:rFonts w:ascii="Times New Roman" w:eastAsia="Times New Roman" w:hAnsi="Times New Roman" w:cs="Times New Roman"/>
          <w:sz w:val="20"/>
          <w:szCs w:val="20"/>
        </w:rPr>
        <w:t>-2613/2025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83990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FIOgrp-20rplc-0">
    <w:name w:val="cat-FIO grp-20 rplc-0"/>
    <w:basedOn w:val="DefaultParagraphFont"/>
  </w:style>
  <w:style w:type="character" w:customStyle="1" w:styleId="cat-FIOgrp-21rplc-1">
    <w:name w:val="cat-FIO grp-21 rplc-1"/>
    <w:basedOn w:val="DefaultParagraphFont"/>
  </w:style>
  <w:style w:type="character" w:customStyle="1" w:styleId="cat-ExternalSystemDefinedgrp-31rplc-2">
    <w:name w:val="cat-ExternalSystemDefined grp-31 rplc-2"/>
    <w:basedOn w:val="DefaultParagraphFont"/>
  </w:style>
  <w:style w:type="character" w:customStyle="1" w:styleId="cat-PassportDatagrp-25rplc-3">
    <w:name w:val="cat-PassportData grp-25 rplc-3"/>
    <w:basedOn w:val="DefaultParagraphFont"/>
  </w:style>
  <w:style w:type="character" w:customStyle="1" w:styleId="cat-ExternalSystemDefinedgrp-32rplc-4">
    <w:name w:val="cat-ExternalSystemDefined grp-32 rplc-4"/>
    <w:basedOn w:val="DefaultParagraphFont"/>
  </w:style>
  <w:style w:type="character" w:customStyle="1" w:styleId="cat-ExternalSystemDefinedgrp-30rplc-5">
    <w:name w:val="cat-ExternalSystemDefined grp-30 rplc-5"/>
    <w:basedOn w:val="DefaultParagraphFont"/>
  </w:style>
  <w:style w:type="character" w:customStyle="1" w:styleId="cat-UserDefinedgrp-34rplc-6">
    <w:name w:val="cat-UserDefined grp-34 rplc-6"/>
    <w:basedOn w:val="DefaultParagraphFont"/>
  </w:style>
  <w:style w:type="character" w:customStyle="1" w:styleId="cat-UserDefinedgrp-35rplc-7">
    <w:name w:val="cat-UserDefined grp-35 rplc-7"/>
    <w:basedOn w:val="DefaultParagraphFont"/>
  </w:style>
  <w:style w:type="character" w:customStyle="1" w:styleId="cat-Addressgrp-4rplc-8">
    <w:name w:val="cat-Address grp-4 rplc-8"/>
    <w:basedOn w:val="DefaultParagraphFont"/>
  </w:style>
  <w:style w:type="character" w:customStyle="1" w:styleId="cat-UserDefinedgrp-33rplc-9">
    <w:name w:val="cat-UserDefined grp-33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Dategrp-9rplc-11">
    <w:name w:val="cat-Date grp-9 rplc-11"/>
    <w:basedOn w:val="DefaultParagraphFont"/>
  </w:style>
  <w:style w:type="character" w:customStyle="1" w:styleId="cat-Timegrp-26rplc-12">
    <w:name w:val="cat-Time grp-26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Addressgrp-7rplc-14">
    <w:name w:val="cat-Address grp-7 rplc-14"/>
    <w:basedOn w:val="DefaultParagraphFont"/>
  </w:style>
  <w:style w:type="character" w:customStyle="1" w:styleId="cat-FIOgrp-22rplc-15">
    <w:name w:val="cat-FIO grp-22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Dategrp-11rplc-17">
    <w:name w:val="cat-Date grp-11 rplc-17"/>
    <w:basedOn w:val="DefaultParagraphFont"/>
  </w:style>
  <w:style w:type="character" w:customStyle="1" w:styleId="cat-Dategrp-12rplc-18">
    <w:name w:val="cat-Date grp-12 rplc-18"/>
    <w:basedOn w:val="DefaultParagraphFont"/>
  </w:style>
  <w:style w:type="character" w:customStyle="1" w:styleId="cat-Timegrp-27rplc-19">
    <w:name w:val="cat-Time grp-27 rplc-19"/>
    <w:basedOn w:val="DefaultParagraphFont"/>
  </w:style>
  <w:style w:type="character" w:customStyle="1" w:styleId="cat-Timegrp-28rplc-20">
    <w:name w:val="cat-Time grp-28 rplc-20"/>
    <w:basedOn w:val="DefaultParagraphFont"/>
  </w:style>
  <w:style w:type="character" w:customStyle="1" w:styleId="cat-Dategrp-9rplc-21">
    <w:name w:val="cat-Date grp-9 rplc-21"/>
    <w:basedOn w:val="DefaultParagraphFont"/>
  </w:style>
  <w:style w:type="character" w:customStyle="1" w:styleId="cat-Addressgrp-6rplc-22">
    <w:name w:val="cat-Address grp-6 rplc-22"/>
    <w:basedOn w:val="DefaultParagraphFont"/>
  </w:style>
  <w:style w:type="character" w:customStyle="1" w:styleId="cat-Addressgrp-7rplc-23">
    <w:name w:val="cat-Address grp-7 rplc-23"/>
    <w:basedOn w:val="DefaultParagraphFont"/>
  </w:style>
  <w:style w:type="character" w:customStyle="1" w:styleId="cat-UserDefinedgrp-36rplc-24">
    <w:name w:val="cat-UserDefined grp-36 rplc-24"/>
    <w:basedOn w:val="DefaultParagraphFont"/>
  </w:style>
  <w:style w:type="character" w:customStyle="1" w:styleId="cat-FIOgrp-21rplc-25">
    <w:name w:val="cat-FIO grp-21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8650C-C734-4AC9-A94C-69ACCBA15AF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